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ind w:left="6372" w:firstLine="0"/>
        <w:rPr>
          <w:rStyle w:val="Aucun"/>
          <w:rFonts w:ascii="Arial" w:cs="Arial" w:hAnsi="Arial" w:eastAsia="Arial"/>
          <w:i w:val="1"/>
          <w:iCs w:val="1"/>
          <w:sz w:val="23"/>
          <w:szCs w:val="23"/>
        </w:rPr>
      </w:pPr>
      <w:r>
        <w:rPr>
          <w:rStyle w:val="Aucun"/>
          <w:rFonts w:ascii="Arial" w:hAnsi="Arial"/>
          <w:i w:val="1"/>
          <w:iCs w:val="1"/>
          <w:sz w:val="23"/>
          <w:szCs w:val="23"/>
          <w:shd w:val="clear" w:color="auto" w:fill="ffff00"/>
          <w:rtl w:val="0"/>
          <w:lang w:val="fr-FR"/>
        </w:rPr>
        <w:t>Ville et date</w:t>
      </w:r>
    </w:p>
    <w:p>
      <w:pPr>
        <w:pStyle w:val="Corps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  <w:rtl w:val="0"/>
        </w:rPr>
        <w:t>Ma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î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tre Nathalie Jacques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Responsable de l'acc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 aux documents et de la protection des renseignements personnels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  <w:rtl w:val="0"/>
        </w:rPr>
        <w:t>Soci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</w:rPr>
        <w:t>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de l'assurance automobile du 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en-US"/>
        </w:rPr>
        <w:t>bec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333, boulevard Jean-Lesage, local N-6-45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  <w:rtl w:val="0"/>
          <w:lang w:val="it-IT"/>
        </w:rPr>
        <w:t>Case postale 19600, succursale Terminus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  <w:rtl w:val="0"/>
          <w:lang w:val="it-IT"/>
        </w:rPr>
        <w:t>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</w:rPr>
        <w:t>bec (Qu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</w:rPr>
        <w:t xml:space="preserve">bec)  G1K 8J6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b w:val="1"/>
          <w:bCs w:val="1"/>
          <w:sz w:val="23"/>
          <w:szCs w:val="23"/>
          <w:rtl w:val="0"/>
        </w:rPr>
        <w:t>Objet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</w:rPr>
        <w:t>: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 xml:space="preserve"> Plainte concernant la collecte d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identifiants sensibles par la SAAQ au moyen du Service d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 xml:space="preserve">authentification gouvernementale eu 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 xml:space="preserve">gard 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la Loi sur l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fr-FR"/>
        </w:rPr>
        <w:t>s aux documents des organismes publics et sur la protection des renseignements personnels (Loi sur l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  <w:lang w:val="it-IT"/>
        </w:rPr>
        <w:t>acc</w:t>
      </w:r>
      <w:r>
        <w:rPr>
          <w:rStyle w:val="Aucun"/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3"/>
          <w:szCs w:val="23"/>
          <w:rtl w:val="0"/>
        </w:rPr>
        <w:t>s).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Bonjour Mme Jacques,</w:t>
      </w:r>
    </w:p>
    <w:p>
      <w:pPr>
        <w:pStyle w:val="Normal (Web)"/>
        <w:jc w:val="both"/>
        <w:rPr>
          <w:rStyle w:val="Aucun"/>
          <w:rFonts w:ascii="Arial" w:cs="Arial" w:hAnsi="Arial" w:eastAsia="Arial"/>
          <w:sz w:val="23"/>
          <w:szCs w:val="23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La pr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sente vise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porter plainte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encontre de votre organisation concernant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objet en rubrique et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obtenir de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information quant aux activit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s de profilage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venir de la part de la SAAQ. </w:t>
      </w:r>
    </w:p>
    <w:p>
      <w:pPr>
        <w:pStyle w:val="Normal (Web)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rtl w:val="0"/>
          <w:lang w:val="fr-FR"/>
        </w:rPr>
        <w:t>Le 15 f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vrier 2023, la SAAQ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mettait un communiqu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de presse indiquant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 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« 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[...].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arriv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 de SAAQclic co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ï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ncide avec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implantation du nouveau Service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authentification gouvernementale. Ce lien s'ouvrira dans une nouvelle fen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tre, con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ç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u par le minist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re de la Cybers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curit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et du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rique. Pour 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der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>SAAQclic, notre client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" w:hAnsi="Arial"/>
          <w:sz w:val="23"/>
          <w:szCs w:val="23"/>
          <w:rtl w:val="0"/>
          <w:lang w:val="fr-FR"/>
        </w:rPr>
        <w:t xml:space="preserve">le devra, dans 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"https://saaq.gouv.qc.ca/"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site Web de la SAAQ</w:t>
      </w:r>
      <w:r>
        <w:rPr/>
        <w:fldChar w:fldCharType="end" w:fldLock="0"/>
      </w:r>
      <w:r>
        <w:rPr>
          <w:rStyle w:val="Hyperlink.0"/>
          <w:rtl w:val="0"/>
          <w:lang w:val="fr-FR"/>
        </w:rPr>
        <w:t>, se cr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er au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alable un compte en ayant en main</w:t>
      </w:r>
      <w:r>
        <w:rPr>
          <w:rStyle w:val="Hyperlink.0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>:</w:t>
      </w:r>
    </w:p>
    <w:p>
      <w:pPr>
        <w:pStyle w:val="Corps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page number"/>
          <w:rFonts w:ascii="Arial" w:hAnsi="Arial"/>
          <w:sz w:val="23"/>
          <w:szCs w:val="23"/>
          <w:rtl w:val="0"/>
          <w:lang w:val="it-IT"/>
        </w:rPr>
        <w:t>son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pt-PT"/>
        </w:rPr>
        <w:t>ro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 xml:space="preserve">assurance sociale; </w:t>
      </w:r>
    </w:p>
    <w:p>
      <w:pPr>
        <w:pStyle w:val="Corps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page number"/>
          <w:rFonts w:ascii="Arial" w:hAnsi="Arial"/>
          <w:sz w:val="23"/>
          <w:szCs w:val="23"/>
          <w:rtl w:val="0"/>
          <w:lang w:val="it-IT"/>
        </w:rPr>
        <w:t>son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pt-PT"/>
        </w:rPr>
        <w:t>ro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 xml:space="preserve">assurance maladie; </w:t>
      </w:r>
    </w:p>
    <w:p>
      <w:pPr>
        <w:pStyle w:val="Corps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page number"/>
          <w:rFonts w:ascii="Arial" w:hAnsi="Arial"/>
          <w:sz w:val="23"/>
          <w:szCs w:val="23"/>
          <w:rtl w:val="0"/>
          <w:lang w:val="it-IT"/>
        </w:rPr>
        <w:t>son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pt-PT"/>
        </w:rPr>
        <w:t>ro de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</w:rPr>
        <w:t>f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>rence de permis de conduire;</w:t>
      </w:r>
    </w:p>
    <w:p>
      <w:pPr>
        <w:pStyle w:val="Corps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Arial" w:hAnsi="Arial"/>
          <w:sz w:val="23"/>
          <w:szCs w:val="23"/>
          <w:rtl w:val="0"/>
          <w:lang w:val="it-IT"/>
        </w:rPr>
      </w:pPr>
      <w:r>
        <w:rPr>
          <w:rStyle w:val="page number"/>
          <w:rFonts w:ascii="Arial" w:hAnsi="Arial"/>
          <w:sz w:val="23"/>
          <w:szCs w:val="23"/>
          <w:rtl w:val="0"/>
          <w:lang w:val="it-IT"/>
        </w:rPr>
        <w:t>son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pt-PT"/>
        </w:rPr>
        <w:t>ro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>avis de cotisation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>livr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>par Revenu 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>bec au cours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>une des deux plus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>centes ann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page number"/>
          <w:rFonts w:ascii="Arial" w:hAnsi="Arial"/>
          <w:sz w:val="23"/>
          <w:szCs w:val="23"/>
          <w:rtl w:val="0"/>
          <w:lang w:val="fr-FR"/>
        </w:rPr>
        <w:t>es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page number"/>
          <w:rFonts w:ascii="Arial" w:hAnsi="Arial"/>
          <w:sz w:val="23"/>
          <w:szCs w:val="23"/>
          <w:rtl w:val="0"/>
          <w:lang w:val="it-IT"/>
        </w:rPr>
        <w:t>imposition.</w:t>
      </w:r>
    </w:p>
    <w:p>
      <w:pPr>
        <w:pStyle w:val="Corps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 xml:space="preserve">Je tiens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souligner qu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obtenir plus de facilit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dans les services en ligne ne doit pas se faire au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triment du respect de mes droits fondamentaux. Il ne doit pas reposer sur le marchandage de mes donn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 les plus sensibles avec la SAAQ ni avec le Minist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 de la cybers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</w:rPr>
        <w:t>curit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 et du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rique (MCN) ni avec les autres partenaires du portefeuille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identit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Hyperlink.0"/>
          <w:rtl w:val="0"/>
        </w:rPr>
        <w:t>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rique</w:t>
      </w:r>
      <w:r>
        <w:rPr>
          <w:rStyle w:val="Hyperlink.0"/>
          <w:rtl w:val="0"/>
          <w:lang w:val="fr-FR"/>
        </w:rPr>
        <w:t>,</w:t>
      </w:r>
      <w:r>
        <w:rPr>
          <w:rStyle w:val="Hyperlink.0"/>
          <w:rtl w:val="0"/>
          <w:lang w:val="fr-FR"/>
        </w:rPr>
        <w:t xml:space="preserve"> sous peine de se voir priv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Style w:val="Hyperlink.0"/>
          <w:rtl w:val="0"/>
        </w:rPr>
        <w:t>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un service essentiel. </w:t>
      </w:r>
    </w:p>
    <w:p>
      <w:pPr>
        <w:pStyle w:val="Corps"/>
        <w:jc w:val="both"/>
        <w:rPr>
          <w:rStyle w:val="Hyperlink.0"/>
        </w:rPr>
      </w:pPr>
    </w:p>
    <w:p>
      <w:pPr>
        <w:pStyle w:val="Corps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Je comprends que le MCN est le ma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î</w:t>
      </w:r>
      <w:r>
        <w:rPr>
          <w:rStyle w:val="Hyperlink.0"/>
          <w:rtl w:val="0"/>
          <w:lang w:val="fr-FR"/>
        </w:rPr>
        <w:t>tre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’œ</w:t>
      </w:r>
      <w:r>
        <w:rPr>
          <w:rStyle w:val="Hyperlink.0"/>
          <w:rtl w:val="0"/>
          <w:lang w:val="fr-FR"/>
        </w:rPr>
        <w:t>uvre du Service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authentification gouvernemental, cela ne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gage toutefois pas votre organisation de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obligation de respecter la Loi sur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et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’ê</w:t>
      </w:r>
      <w:r>
        <w:rPr>
          <w:rStyle w:val="Hyperlink.0"/>
          <w:rtl w:val="0"/>
          <w:lang w:val="fr-FR"/>
        </w:rPr>
        <w:t>tre en mesure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en faire la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monstration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 à </w:t>
      </w:r>
      <w:r>
        <w:rPr>
          <w:rStyle w:val="Hyperlink.0"/>
          <w:rtl w:val="0"/>
          <w:lang w:val="fr-FR"/>
        </w:rPr>
        <w:t xml:space="preserve">tout citoyen.ne qui le demande et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la Commission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</w:rPr>
        <w:t xml:space="preserve">s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Hyperlink.0"/>
          <w:rtl w:val="0"/>
        </w:rPr>
        <w:t>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information (CAI).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Outre le num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ro de permis de conduire, qui, je comprends, puisse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requis par la SAAQ dans le cadre de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exercice de ses fonctions, la collecte de</w:t>
      </w:r>
      <w:r>
        <w:rPr>
          <w:rStyle w:val="Hyperlink.0"/>
          <w:rtl w:val="0"/>
          <w:lang w:val="fr-FR"/>
        </w:rPr>
        <w:t xml:space="preserve">s </w:t>
      </w:r>
      <w:r>
        <w:rPr>
          <w:rStyle w:val="Hyperlink.0"/>
          <w:rtl w:val="0"/>
          <w:lang w:val="fr-FR"/>
        </w:rPr>
        <w:t>identifiants</w:t>
      </w:r>
      <w:r>
        <w:rPr>
          <w:rStyle w:val="Hyperlink.0"/>
          <w:rtl w:val="0"/>
          <w:lang w:val="fr-FR"/>
        </w:rPr>
        <w:t xml:space="preserve"> #1, #2 et #4</w:t>
      </w:r>
      <w:r>
        <w:rPr>
          <w:rStyle w:val="Hyperlink.0"/>
          <w:rtl w:val="0"/>
        </w:rPr>
        <w:t xml:space="preserve"> 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it-IT"/>
        </w:rPr>
        <w:t>appara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î</w:t>
      </w:r>
      <w:r>
        <w:rPr>
          <w:rStyle w:val="Hyperlink.0"/>
          <w:rtl w:val="0"/>
        </w:rPr>
        <w:t xml:space="preserve">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 xml:space="preserve">tre abusive et contraire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la Loi sur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s. Sans exclure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autres dispositions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gales qui s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appliquent, je vous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</w:rPr>
        <w:t>f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 aux articles suivants de la loi sur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</w:rPr>
        <w:t>s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 </w:t>
      </w:r>
      <w:r>
        <w:rPr>
          <w:rStyle w:val="Hyperlink.0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Article 64. Nul ne peut, au nom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organisme public, recueillir un renseignement personnel si cela 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est pas 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cessaire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</w:rPr>
        <w:t>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exercice des attributions de cet organisme ou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la mise en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œ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uvre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programme dont il a la gestion.</w:t>
      </w:r>
    </w:p>
    <w:p>
      <w:pPr>
        <w:pStyle w:val="Corps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organisme public peut toutefois recueillir un renseignement personnel si cela est 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cessaire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</w:rPr>
        <w:t>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exercice des attributions ou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la mise en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œ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uvre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programme de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organisme public avec lequel il collabore pour la prestation de services ou pour la 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alisation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une mission commune.</w:t>
      </w:r>
    </w:p>
    <w:p>
      <w:pPr>
        <w:pStyle w:val="Corps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La collecte vis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 au deuxi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</w:rPr>
        <w:t>me alin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</w:rPr>
        <w:t>a s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effectue dans le cadre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une entente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crite transmise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it-IT"/>
        </w:rPr>
        <w:t>la Commission.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entente entre en vigueur 30 jours apr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</w:rPr>
        <w:t>s sa 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ception par la Commission. </w:t>
      </w:r>
    </w:p>
    <w:p>
      <w:pPr>
        <w:pStyle w:val="Corps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cs="Arial Narrow" w:hAnsi="Arial Narrow" w:eastAsia="Arial Narrow"/>
          <w:sz w:val="23"/>
          <w:szCs w:val="23"/>
        </w:rPr>
        <w:tab/>
      </w:r>
    </w:p>
    <w:p>
      <w:pPr>
        <w:pStyle w:val="Corps"/>
        <w:ind w:firstLine="708"/>
      </w:pPr>
      <w:r>
        <w:rPr>
          <w:rStyle w:val="Aucun"/>
          <w:rFonts w:ascii="Arial Narrow" w:hAnsi="Arial Narrow"/>
          <w:sz w:val="23"/>
          <w:szCs w:val="23"/>
          <w:rtl w:val="0"/>
          <w:lang w:val="en-US"/>
        </w:rPr>
        <w:t>------ 1982, c. 30, a. 64; 2006, c. 22, a. 35.</w:t>
      </w:r>
    </w:p>
    <w:p>
      <w:pPr>
        <w:pStyle w:val="Corps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Article 65. Quiconque, au nom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organisme public, recueille verbalement un renseignement personnel aupr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s de la personne concern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 doit se nommer et, lors de la premi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re collecte de renseignements et par la suite sur demande,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</w:rPr>
        <w:t>informer:</w:t>
      </w: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</w:rPr>
        <w:t>1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du nom et de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adresse de l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organisme public au nom de qui la collecte est faite;</w:t>
      </w: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</w:rPr>
        <w:t>2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des fins pour lesquelles ce renseignement est recueilli;</w:t>
      </w: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</w:rPr>
        <w:t>3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des cat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gories de personnes qui auront acc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</w:rPr>
        <w:t xml:space="preserve">s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ce renseignement;</w:t>
      </w: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</w:rPr>
        <w:t>4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du caract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re obligatoire ou facultatif de la demande;</w:t>
      </w: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</w:rPr>
        <w:t>5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des cons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quences pour la personne concern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e ou, selon le cas, pour le tiers,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un refus de 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pondre 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la demande;</w:t>
      </w:r>
    </w:p>
    <w:p>
      <w:pPr>
        <w:pStyle w:val="Corps"/>
        <w:ind w:left="708" w:firstLine="0"/>
        <w:jc w:val="both"/>
        <w:rPr>
          <w:rStyle w:val="Aucun"/>
          <w:rFonts w:ascii="Arial Narrow" w:cs="Arial Narrow" w:hAnsi="Arial Narrow" w:eastAsia="Arial Narrow"/>
          <w:sz w:val="23"/>
          <w:szCs w:val="23"/>
        </w:rPr>
      </w:pPr>
      <w:r>
        <w:rPr>
          <w:rStyle w:val="Aucun"/>
          <w:rFonts w:ascii="Arial Narrow" w:hAnsi="Arial Narrow"/>
          <w:sz w:val="23"/>
          <w:szCs w:val="23"/>
          <w:rtl w:val="0"/>
        </w:rPr>
        <w:t>6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 xml:space="preserve">°  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des droits d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Arial Narrow" w:hAnsi="Arial Narrow"/>
          <w:sz w:val="23"/>
          <w:szCs w:val="23"/>
          <w:rtl w:val="0"/>
          <w:lang w:val="it-IT"/>
        </w:rPr>
        <w:t>acc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è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>s et de rectification pr</w:t>
      </w:r>
      <w:r>
        <w:rPr>
          <w:rStyle w:val="Aucun"/>
          <w:rFonts w:ascii="Arial Narrow" w:hAnsi="Arial Narrow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Arial Narrow" w:hAnsi="Arial Narrow"/>
          <w:sz w:val="23"/>
          <w:szCs w:val="23"/>
          <w:rtl w:val="0"/>
          <w:lang w:val="fr-FR"/>
        </w:rPr>
        <w:t xml:space="preserve">vus par la loi. [...]  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Par ailleurs, je vous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</w:rPr>
        <w:t>f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 au document de la CAI intitul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é « </w:t>
      </w:r>
      <w:r>
        <w:rPr>
          <w:rStyle w:val="Hyperlink.0"/>
          <w:rtl w:val="0"/>
          <w:lang w:val="fr-FR"/>
        </w:rPr>
        <w:t>Garder le contr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ô</w:t>
      </w:r>
      <w:r>
        <w:rPr>
          <w:rStyle w:val="Hyperlink.0"/>
          <w:rtl w:val="0"/>
          <w:lang w:val="es-ES_tradnl"/>
        </w:rPr>
        <w:t>le de vos pi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ces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identit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 »</w:t>
      </w:r>
      <w:r>
        <w:rPr>
          <w:rStyle w:val="Hyperlink.0"/>
          <w:rtl w:val="0"/>
          <w:lang w:val="fr-FR"/>
        </w:rPr>
        <w:t xml:space="preserve"> qui indique les situations pr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cises o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ù </w:t>
      </w:r>
      <w:r>
        <w:rPr>
          <w:rStyle w:val="Hyperlink.0"/>
          <w:rtl w:val="0"/>
          <w:lang w:val="fr-FR"/>
        </w:rPr>
        <w:t xml:space="preserve">ces identifiants peuvent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tre recueillis</w:t>
      </w:r>
      <w:r>
        <w:rPr>
          <w:rStyle w:val="Aucun"/>
          <w:rFonts w:ascii="Arial" w:cs="Arial" w:hAnsi="Arial" w:eastAsia="Arial"/>
          <w:sz w:val="23"/>
          <w:szCs w:val="23"/>
          <w:vertAlign w:val="superscript"/>
        </w:rPr>
        <w:footnoteReference w:id="1"/>
      </w:r>
      <w:r>
        <w:rPr>
          <w:rStyle w:val="Hyperlink.0"/>
          <w:rtl w:val="0"/>
        </w:rPr>
        <w:t xml:space="preserve">. 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Enfin, je vous demande de m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indiquer quelles sont les activit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de profilage que la SAAQ pr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voit 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aliser avec ses nouveaux services en ligne y compris 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en-US"/>
        </w:rPr>
        <w:t>authentification.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Hyperlink.0"/>
        </w:rPr>
      </w:pPr>
      <w:r>
        <w:rPr>
          <w:rStyle w:val="Hyperlink.0"/>
          <w:rtl w:val="0"/>
          <w:lang w:val="es-ES_tradnl"/>
        </w:rPr>
        <w:t>Esp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rant que cette plainte sera trait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avec diligence, je demeure disponible pour toutes questions.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Mes salutations distingu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es,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Hyperlink.0"/>
        </w:rPr>
      </w:pPr>
      <w:r>
        <w:rPr>
          <w:rStyle w:val="Aucun"/>
          <w:rFonts w:ascii="Arial" w:hAnsi="Arial"/>
          <w:sz w:val="23"/>
          <w:szCs w:val="23"/>
          <w:shd w:val="clear" w:color="auto" w:fill="ffff00"/>
          <w:rtl w:val="0"/>
          <w:lang w:val="fr-FR"/>
        </w:rPr>
        <w:t>Indiquer votre nom, adresse, num</w:t>
      </w:r>
      <w:r>
        <w:rPr>
          <w:rStyle w:val="Aucun"/>
          <w:rFonts w:ascii="Arial" w:hAnsi="Arial" w:hint="default"/>
          <w:sz w:val="23"/>
          <w:szCs w:val="23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shd w:val="clear" w:color="auto" w:fill="ffff00"/>
          <w:rtl w:val="0"/>
          <w:lang w:val="pt-PT"/>
        </w:rPr>
        <w:t>ro de t</w:t>
      </w:r>
      <w:r>
        <w:rPr>
          <w:rStyle w:val="Aucun"/>
          <w:rFonts w:ascii="Arial" w:hAnsi="Arial" w:hint="default"/>
          <w:sz w:val="23"/>
          <w:szCs w:val="23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shd w:val="clear" w:color="auto" w:fill="ffff00"/>
          <w:rtl w:val="0"/>
        </w:rPr>
        <w:t>l</w:t>
      </w:r>
      <w:r>
        <w:rPr>
          <w:rStyle w:val="Aucun"/>
          <w:rFonts w:ascii="Arial" w:hAnsi="Arial" w:hint="default"/>
          <w:sz w:val="23"/>
          <w:szCs w:val="23"/>
          <w:shd w:val="clear" w:color="auto" w:fill="ffff00"/>
          <w:rtl w:val="0"/>
          <w:lang w:val="fr-FR"/>
        </w:rPr>
        <w:t>é</w:t>
      </w:r>
      <w:r>
        <w:rPr>
          <w:rStyle w:val="Aucun"/>
          <w:rFonts w:ascii="Arial" w:hAnsi="Arial"/>
          <w:sz w:val="23"/>
          <w:szCs w:val="23"/>
          <w:shd w:val="clear" w:color="auto" w:fill="ffff00"/>
          <w:rtl w:val="0"/>
          <w:lang w:val="fr-FR"/>
        </w:rPr>
        <w:t>phone et courriel</w:t>
      </w:r>
      <w:r>
        <w:rPr>
          <w:rStyle w:val="Hyperlink.0"/>
          <w:rtl w:val="0"/>
        </w:rPr>
        <w:t xml:space="preserve">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Corps"/>
        <w:jc w:val="both"/>
        <w:rPr>
          <w:rStyle w:val="Hyperlink.0"/>
        </w:rPr>
      </w:pPr>
      <w:r>
        <w:rPr>
          <w:rStyle w:val="Hyperlink.0"/>
          <w:rtl w:val="0"/>
        </w:rPr>
        <w:t>Copie conforme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 </w:t>
      </w:r>
      <w:r>
        <w:rPr>
          <w:rStyle w:val="Hyperlink.0"/>
          <w:rtl w:val="0"/>
          <w:lang w:val="fr-FR"/>
        </w:rPr>
        <w:t>: Me Diane Poitras, pr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sidente de la Commission d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it-IT"/>
        </w:rPr>
        <w:t>acc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Style w:val="Hyperlink.0"/>
          <w:rtl w:val="0"/>
        </w:rPr>
        <w:t xml:space="preserve">s 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Style w:val="Hyperlink.0"/>
          <w:rtl w:val="0"/>
        </w:rPr>
        <w:t>l</w:t>
      </w:r>
      <w:r>
        <w:rPr>
          <w:rStyle w:val="Aucun"/>
          <w:rFonts w:ascii="Arial" w:hAnsi="Arial" w:hint="default"/>
          <w:sz w:val="23"/>
          <w:szCs w:val="23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information </w:t>
      </w:r>
    </w:p>
    <w:p>
      <w:pPr>
        <w:pStyle w:val="Corps"/>
        <w:jc w:val="both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"mailto:cai.communications@cai.gouv.qc.ca"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cai.communications@cai.gouv.qc.ca</w:t>
      </w:r>
      <w:r>
        <w:rPr/>
        <w:fldChar w:fldCharType="end" w:fldLock="0"/>
      </w:r>
      <w:r>
        <w:rPr>
          <w:rStyle w:val="Hyperlink.0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  <w:t>1</w:t>
    </w:r>
    <w:r>
      <w:rPr>
        <w:rStyle w:val="Aucun"/>
        <w:rtl w:val="0"/>
      </w:rPr>
      <w:fldChar w:fldCharType="end" w:fldLock="0"/>
    </w:r>
    <w:r>
      <w:rPr>
        <w:rStyle w:val="page number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Aucun"/>
          <w:rFonts w:ascii="Arial" w:cs="Arial" w:hAnsi="Arial" w:eastAsia="Arial"/>
          <w:sz w:val="23"/>
          <w:szCs w:val="23"/>
          <w:vertAlign w:val="superscript"/>
        </w:rPr>
        <w:footnoteRef/>
      </w:r>
      <w:r>
        <w:rPr>
          <w:rStyle w:val="page number"/>
          <w:rFonts w:cs="Arial Unicode MS" w:eastAsia="Arial Unicode MS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"https://www.cai.gouv.qc.ca/documents/CAI_FI_pieces_identite_citoyens.pdf"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https://www.cai.gouv.qc.ca/documents/CAI_FI_pieces_identite_citoyens.pdf</w:t>
      </w:r>
      <w:r>
        <w:rPr/>
        <w:fldChar w:fldCharType="end" w:fldLock="0"/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érotée"/>
  </w:abstractNum>
  <w:abstractNum w:abstractNumId="1">
    <w:multiLevelType w:val="hybridMultilevel"/>
    <w:styleLink w:val="Numérotée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4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page number">
    <w:name w:val="page number"/>
    <w:basedOn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sz w:val="23"/>
      <w:szCs w:val="23"/>
    </w:rPr>
  </w:style>
  <w:style w:type="numbering" w:styleId="Numérotée">
    <w:name w:val="Numérotée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en"/>
    <w:next w:val="Hyperlink.1"/>
    <w:rPr>
      <w:sz w:val="24"/>
      <w:szCs w:val="24"/>
    </w:rPr>
  </w:style>
  <w:style w:type="character" w:styleId="Hyperlink.2">
    <w:name w:val="Hyperlink.2"/>
    <w:basedOn w:val="Lien"/>
    <w:next w:val="Hyperlink.2"/>
    <w:rPr>
      <w:shd w:val="clear" w:color="auto" w:fill="ffff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